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F71D" w14:textId="10D31D0A" w:rsidR="00A5291C" w:rsidRDefault="00A5291C">
      <w:pPr>
        <w:rPr>
          <w:b/>
          <w:bCs/>
        </w:rPr>
      </w:pPr>
      <w:r>
        <w:rPr>
          <w:b/>
          <w:bCs/>
        </w:rPr>
        <w:t>PROSPECTO BONAR 24 (AY24)</w:t>
      </w:r>
    </w:p>
    <w:p w14:paraId="3585C4FD" w14:textId="207809F6" w:rsidR="00A5291C" w:rsidRDefault="00A5291C">
      <w:r w:rsidRPr="00A5291C">
        <w:rPr>
          <w:b/>
          <w:bCs/>
        </w:rPr>
        <w:t>Denominación</w:t>
      </w:r>
      <w:r w:rsidRPr="00A5291C">
        <w:t>: Bono de la Nación Argentina en dólares 8,75% vto. 2024 </w:t>
      </w:r>
    </w:p>
    <w:p w14:paraId="08AEF948" w14:textId="77777777" w:rsidR="00A5291C" w:rsidRDefault="00A5291C">
      <w:r w:rsidRPr="00A5291C">
        <w:rPr>
          <w:b/>
          <w:bCs/>
        </w:rPr>
        <w:t>Código de caja</w:t>
      </w:r>
      <w:r w:rsidRPr="00A5291C">
        <w:t>: 5458 </w:t>
      </w:r>
    </w:p>
    <w:p w14:paraId="339D779B" w14:textId="77777777" w:rsidR="00A5291C" w:rsidRDefault="00A5291C">
      <w:r w:rsidRPr="00A5291C">
        <w:rPr>
          <w:b/>
          <w:bCs/>
        </w:rPr>
        <w:t>Código ISIN</w:t>
      </w:r>
      <w:r w:rsidRPr="00A5291C">
        <w:t>: ARARGE03H413 </w:t>
      </w:r>
    </w:p>
    <w:p w14:paraId="5FC077B6" w14:textId="77777777" w:rsidR="00A5291C" w:rsidRDefault="00A5291C">
      <w:r w:rsidRPr="00A5291C">
        <w:rPr>
          <w:b/>
          <w:bCs/>
        </w:rPr>
        <w:t>Fecha de aviso de cotización autorizada</w:t>
      </w:r>
      <w:r w:rsidRPr="00A5291C">
        <w:t>: 09/05/2014 </w:t>
      </w:r>
    </w:p>
    <w:p w14:paraId="7FC3F33A" w14:textId="77777777" w:rsidR="00A5291C" w:rsidRDefault="00A5291C">
      <w:r w:rsidRPr="00A5291C">
        <w:rPr>
          <w:b/>
          <w:bCs/>
        </w:rPr>
        <w:t>Código de bolsa</w:t>
      </w:r>
      <w:r w:rsidRPr="00A5291C">
        <w:t>: AY24 </w:t>
      </w:r>
    </w:p>
    <w:p w14:paraId="73CCD82C" w14:textId="77777777" w:rsidR="00A5291C" w:rsidRDefault="00A5291C">
      <w:r w:rsidRPr="00A5291C">
        <w:rPr>
          <w:b/>
          <w:bCs/>
        </w:rPr>
        <w:t>Vencimiento</w:t>
      </w:r>
      <w:r w:rsidRPr="00A5291C">
        <w:t>: 07/05/2024 </w:t>
      </w:r>
    </w:p>
    <w:p w14:paraId="27638688" w14:textId="77777777" w:rsidR="00A5291C" w:rsidRDefault="00A5291C">
      <w:r w:rsidRPr="00A5291C">
        <w:rPr>
          <w:b/>
          <w:bCs/>
        </w:rPr>
        <w:t>Monto y moneda de emisión</w:t>
      </w:r>
      <w:r w:rsidRPr="00A5291C">
        <w:t xml:space="preserve">: </w:t>
      </w:r>
      <w:proofErr w:type="spellStart"/>
      <w:r w:rsidRPr="00A5291C">
        <w:t>u$s</w:t>
      </w:r>
      <w:proofErr w:type="spellEnd"/>
      <w:r w:rsidRPr="00A5291C">
        <w:t xml:space="preserve"> 19.621.730.013,00 </w:t>
      </w:r>
    </w:p>
    <w:p w14:paraId="424B321B" w14:textId="77777777" w:rsidR="00A5291C" w:rsidRDefault="00A5291C">
      <w:r w:rsidRPr="00A5291C">
        <w:rPr>
          <w:b/>
          <w:bCs/>
        </w:rPr>
        <w:t>Interés</w:t>
      </w:r>
      <w:r w:rsidRPr="00A5291C">
        <w:t>: Devengan una tasa del 8,75% nominal anual, pagaderos semestralmente los días 7 de mayo y 7 de noviembre de cada año, calculados sobre la base de un año de 360 días integrado por 12 meses de 30 días cada uno. La primera fecha de pago será el 7 de noviembre de 2014. Cuando el vencimiento de un servicio no fuere un día hábil, la fecha de pago será el día hábil inmediato posterior a la fecha de vencimiento original, pero el cálculo del mismo se realizará hasta la fecha de vencimiento original. </w:t>
      </w:r>
    </w:p>
    <w:p w14:paraId="5320EF1F" w14:textId="77777777" w:rsidR="00A5291C" w:rsidRDefault="00A5291C">
      <w:r w:rsidRPr="00A5291C">
        <w:rPr>
          <w:b/>
          <w:bCs/>
        </w:rPr>
        <w:t>Mínimo negociable</w:t>
      </w:r>
      <w:r w:rsidRPr="00A5291C">
        <w:t>: 1 </w:t>
      </w:r>
    </w:p>
    <w:p w14:paraId="6EA02C1B" w14:textId="77777777" w:rsidR="00A5291C" w:rsidRDefault="00A5291C">
      <w:r w:rsidRPr="00A5291C">
        <w:rPr>
          <w:b/>
          <w:bCs/>
        </w:rPr>
        <w:t>Cantidad mínima negociable</w:t>
      </w:r>
      <w:r w:rsidRPr="00A5291C">
        <w:t>: 1 </w:t>
      </w:r>
    </w:p>
    <w:p w14:paraId="68F484DF" w14:textId="77777777" w:rsidR="00A5291C" w:rsidRDefault="00A5291C">
      <w:r w:rsidRPr="00A5291C">
        <w:rPr>
          <w:b/>
          <w:bCs/>
        </w:rPr>
        <w:t>Amortización</w:t>
      </w:r>
      <w:r w:rsidRPr="00A5291C">
        <w:t>: En seis cuotas anuales y consecutivas, comenzando el 5º año posterior a la fecha de emisión (2019). Las primeras cinco cuotas serán del 16,66% y la última del 16,70%. </w:t>
      </w:r>
    </w:p>
    <w:p w14:paraId="4504D807" w14:textId="77777777" w:rsidR="00A5291C" w:rsidRDefault="00A5291C">
      <w:r w:rsidRPr="00A5291C">
        <w:rPr>
          <w:b/>
          <w:bCs/>
        </w:rPr>
        <w:t>Forma</w:t>
      </w:r>
      <w:r w:rsidRPr="00A5291C">
        <w:t>: Certificados globales depositados en la central de registro y liquidación de pasivos públicos y fideicomisos financieros del B.C.R.A. </w:t>
      </w:r>
    </w:p>
    <w:p w14:paraId="6BC28513" w14:textId="77777777" w:rsidR="00A5291C" w:rsidRDefault="00A5291C">
      <w:r w:rsidRPr="00A5291C">
        <w:rPr>
          <w:b/>
          <w:bCs/>
        </w:rPr>
        <w:t>Ley</w:t>
      </w:r>
      <w:r w:rsidRPr="00A5291C">
        <w:t>: Argentina</w:t>
      </w:r>
    </w:p>
    <w:p w14:paraId="1917E243" w14:textId="65E05FA7" w:rsidR="005B4E0D" w:rsidRDefault="00A5291C">
      <w:r w:rsidRPr="00A5291C">
        <w:br/>
      </w:r>
      <w:r w:rsidRPr="00A5291C">
        <w:rPr>
          <w:b/>
          <w:bCs/>
        </w:rPr>
        <w:t>Condiciones de pago afectadas por el </w:t>
      </w:r>
      <w:hyperlink r:id="rId4" w:history="1">
        <w:r w:rsidRPr="00A5291C">
          <w:rPr>
            <w:rStyle w:val="Hipervnculo"/>
            <w:b/>
            <w:bCs/>
          </w:rPr>
          <w:t>Decreto 346/2020</w:t>
        </w:r>
      </w:hyperlink>
    </w:p>
    <w:sectPr w:rsidR="005B4E0D" w:rsidSect="0087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1C"/>
    <w:rsid w:val="005B4E0D"/>
    <w:rsid w:val="00872086"/>
    <w:rsid w:val="00A5291C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F489"/>
  <w15:chartTrackingRefBased/>
  <w15:docId w15:val="{548C5732-B35F-401E-85D4-246AD53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29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letinoficial.gob.ar/detalleAviso/primera/227512/2020040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Bruno</dc:creator>
  <cp:keywords/>
  <dc:description/>
  <cp:lastModifiedBy>Pablo Bruno</cp:lastModifiedBy>
  <cp:revision>1</cp:revision>
  <dcterms:created xsi:type="dcterms:W3CDTF">2024-11-03T22:19:00Z</dcterms:created>
  <dcterms:modified xsi:type="dcterms:W3CDTF">2024-11-03T22:20:00Z</dcterms:modified>
</cp:coreProperties>
</file>